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801" w:rsidRDefault="0033080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30801" w:rsidRDefault="00330801">
      <w:pPr>
        <w:pStyle w:val="ConsPlusNormal"/>
        <w:jc w:val="both"/>
        <w:outlineLvl w:val="0"/>
      </w:pPr>
    </w:p>
    <w:p w:rsidR="00330801" w:rsidRDefault="00330801">
      <w:pPr>
        <w:pStyle w:val="ConsPlusNormal"/>
        <w:jc w:val="right"/>
      </w:pPr>
      <w:bookmarkStart w:id="0" w:name="_GoBack"/>
      <w:bookmarkEnd w:id="0"/>
      <w:r>
        <w:t>Утверждаю</w:t>
      </w:r>
    </w:p>
    <w:p w:rsidR="00330801" w:rsidRDefault="00330801">
      <w:pPr>
        <w:pStyle w:val="ConsPlusNormal"/>
        <w:jc w:val="right"/>
      </w:pPr>
      <w:r>
        <w:t>Президент Российской Федерации</w:t>
      </w:r>
    </w:p>
    <w:p w:rsidR="00330801" w:rsidRDefault="00330801">
      <w:pPr>
        <w:pStyle w:val="ConsPlusNormal"/>
        <w:jc w:val="right"/>
      </w:pPr>
      <w:r>
        <w:t>В.ПУТИН</w:t>
      </w:r>
    </w:p>
    <w:p w:rsidR="00330801" w:rsidRDefault="00330801">
      <w:pPr>
        <w:pStyle w:val="ConsPlusNormal"/>
        <w:jc w:val="right"/>
      </w:pPr>
      <w:r>
        <w:t>30.12.2023 N Пр-2610</w:t>
      </w:r>
    </w:p>
    <w:p w:rsidR="00330801" w:rsidRDefault="00330801">
      <w:pPr>
        <w:pStyle w:val="ConsPlusNormal"/>
        <w:jc w:val="right"/>
      </w:pPr>
    </w:p>
    <w:p w:rsidR="00330801" w:rsidRDefault="00330801">
      <w:pPr>
        <w:pStyle w:val="ConsPlusTitle"/>
        <w:jc w:val="center"/>
      </w:pPr>
      <w:r>
        <w:t>КОМПЛЕКСНЫЙ ПЛАН</w:t>
      </w:r>
    </w:p>
    <w:p w:rsidR="00330801" w:rsidRDefault="00330801">
      <w:pPr>
        <w:pStyle w:val="ConsPlusTitle"/>
        <w:jc w:val="center"/>
      </w:pPr>
      <w:r>
        <w:t>ПРОТИВОДЕЙСТВИЯ ИДЕОЛОГИИ ТЕРРОРИЗМА В РОССИЙСКОЙ ФЕДЕРАЦИИ</w:t>
      </w:r>
    </w:p>
    <w:p w:rsidR="00330801" w:rsidRDefault="00330801">
      <w:pPr>
        <w:pStyle w:val="ConsPlusTitle"/>
        <w:jc w:val="center"/>
      </w:pPr>
      <w:r>
        <w:t>НА 2024 - 2028 ГОДЫ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Title"/>
        <w:jc w:val="center"/>
        <w:outlineLvl w:val="0"/>
      </w:pPr>
      <w:r>
        <w:t>Общие положения</w:t>
      </w:r>
    </w:p>
    <w:p w:rsidR="00330801" w:rsidRDefault="00330801">
      <w:pPr>
        <w:pStyle w:val="ConsPlusNormal"/>
        <w:jc w:val="center"/>
      </w:pPr>
    </w:p>
    <w:p w:rsidR="00330801" w:rsidRDefault="00330801">
      <w:pPr>
        <w:pStyle w:val="ConsPlusNormal"/>
        <w:ind w:firstLine="540"/>
        <w:jc w:val="both"/>
      </w:pPr>
      <w:r>
        <w:t xml:space="preserve">Реализация Комплексного плана </w:t>
      </w:r>
      <w:hyperlink r:id="rId5">
        <w:r>
          <w:rPr>
            <w:color w:val="0000FF"/>
          </w:rPr>
          <w:t>противодействия</w:t>
        </w:r>
      </w:hyperlink>
      <w:r>
        <w:t xml:space="preserve"> идеологии терроризма в Российской Федерации на 2024 - 2028 годы &lt;1&gt; направлена на формирование у населения на основе традиционных российских духовно-нравственных ценностей &lt;2&gt; неприятия идеологии терроризма &lt;3&gt; и устойчивости к ее пропаганде.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&lt;1&gt; Далее - Комплексный план.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&lt;2&gt; Определены в </w:t>
      </w:r>
      <w:hyperlink r:id="rId6">
        <w:r>
          <w:rPr>
            <w:color w:val="0000FF"/>
          </w:rPr>
          <w:t>Указе</w:t>
        </w:r>
      </w:hyperlink>
      <w: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&lt;3&gt; Идей радикального псевдоислама, украинского национализма и неонацизма, а также субкультуры массовых убийств ("Колумбайн", "Маньяки Культ Убийц"),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Задачами противодействия идеологии терроризма являются: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 задействование потенциала системы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радикализации населения (общая профилактика) &lt;4&gt;;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&lt;4&gt; Общая профилактика - деятельность по реализации мероприятий с населением (для сферы образования - с обучающимися), направленных на формирование антитеррористического мировоззрения.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- придание системности работе по привитию (разъяснению) &lt;5&gt;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 (адресная профилактика) &lt;6&gt;;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&lt;5&gt; 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</w:t>
      </w:r>
      <w:r>
        <w:lastRenderedPageBreak/>
        <w:t>гражданства - по разъяснению этих ценностей в рамках доведения норм законодательства и правил поведения в российском обществе.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&lt;6&gt; Адресная профилактика -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</w:t>
      </w:r>
      <w:proofErr w:type="gramStart"/>
      <w:r>
        <w:t>с лицами</w:t>
      </w:r>
      <w:proofErr w:type="gramEnd"/>
      <w:r>
        <w:t xml:space="preserve"> получившими религиозное образование за рубежом и имеющими намерения заниматься религиозной деятельностью на территории Российской Федерации).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- 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 (индивидуальная профилактика) &lt;7&gt;;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&lt;7&gt; Индивидуальная профилактика -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- обеспечение наполнения информационного пространства актуальной информацией, контрпропагандистскими и иными (текстовыми, графическими, аудио и видео) материалами, формирующими неприятие идеологии терроризма (антитеррористический контент), исходя из особенностей целевой аудитории, а также своевременной блокировки (удаления, ограничения доступа) контента террористического характера &lt;1&gt;.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&lt;1&gt; Под террористическим контентом понимаются материалы, содержащие публичные призывы 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на территории Российской Федерации.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Профилактическая работа &lt;2&gt; нацелена в первую очередь на такие категории лиц, как: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&lt;2&gt; Реализация мер разъяснительного, информационного, социального-экономического и правового характера, позволяющих устранять причины и условия для радикализации отдельных групп населения и конкретных лиц.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- представители молодежи, прежде всего разделяющие идеи террористических, экстремистских,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 население новых субъектов Российской Федерации, прежде всего лица, проживавшие ранее на подконтрольных киевскому режиму территориях &lt;3&gt;;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&lt;3&gt; 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исполнения </w:t>
      </w:r>
      <w:r>
        <w:lastRenderedPageBreak/>
        <w:t>международных правовых актов, одобренных резолюцией Совета Безопасности Организации Объединенных Наций (Резолюция от 17 февраля 2015 г. N S/RES/2202).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- мигранты, прибывшие в Российскую Федерацию для осуществления трудовой деятельности или обучения, члены их семей;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 лица, отбывающие либо отбывшие наказание в учреждениях уголовно-исполнительной системы, прежде всего за осуществление террористической деятельности;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 члены семей лиц, причастных к террористической деятельности (действующих, осужденных, нейтрализованных);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 несовершеннолетние, возвращенные (прибывшие) из зон вооруженных конфликтов.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Title"/>
        <w:jc w:val="center"/>
        <w:outlineLvl w:val="0"/>
      </w:pPr>
      <w:r>
        <w:t>1. Меры общей профилактики</w:t>
      </w:r>
    </w:p>
    <w:p w:rsidR="00330801" w:rsidRDefault="00330801">
      <w:pPr>
        <w:pStyle w:val="ConsPlusNormal"/>
        <w:jc w:val="center"/>
      </w:pPr>
    </w:p>
    <w:p w:rsidR="00330801" w:rsidRDefault="00330801">
      <w:pPr>
        <w:pStyle w:val="ConsPlusNormal"/>
        <w:ind w:firstLine="540"/>
        <w:jc w:val="both"/>
      </w:pPr>
      <w:r>
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&lt;1&gt;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&lt;1&gt; 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"Парта героя" &lt;2&gt;.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&lt;2&gt; Акция "Парта героя" - это Всероссийский патриотический проект партии "Единая Россия", поддержанный школьным сообществом. Парта героя - ученическая парта с размещенной на ней информацией о заслуженном человеке (герое), право сидеть за которой получают ученики имеющие успехи в учебе, принимающие активное участие в жизни школы, района.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Исполнители &lt;3&gt;: на федеральном уровне - Минкультуры России, Минобрнауки России, Минпросвещения России, Минцифры России, Росмолодежь, федеральные органы исполнительной власти, имеющие в ведении образовательные организации &lt;4&gt;;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&lt;3&gt; Органы федеральной и региональной власти, указанные в графе "исполнитель", являются головным исполнителем по отношению к тем субъектам профилактики, которые перечислены после слов "во взаимодействии" либо "с участием".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агентств приводится в соответствии с правовым актом, определяющим структуру федеральных органов </w:t>
      </w:r>
      <w:r>
        <w:lastRenderedPageBreak/>
        <w:t>исполнительной власти.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&lt;4&gt; 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Минобрнауки России в рамках выполнения настоящего документа осуществляет полномочия учредителя в отношении: Московского государственного университета им. М.В. 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"Высшая школа экономики"; Финансового университета при Правительстве Российской Федерации; Исследовательского центра частного права им. С.С. 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спорта, образования, печати и массовых коммуникаций, молодежной и государственной национальной политики,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1.2. 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 &lt;1&gt;,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 &lt;2&gt;, детских и молодежных движений (обществ, проектов) &lt;3&gt;.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&lt;1&gt; 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&lt;2&gt; Автономная некоммерческая организация по развитию цифровых проектов в сфере общественных связей и коммуникаций "Диалог" ("Диалог Регионы"), Автономная некоммерческая организация "Институт развития интернета", Фонд-оператор президентских грантов по развитию гражданского общества, Автономная некоммерческая организация "Россия - страна возможностей", Автономная некоммерческая организация "Центр изучения и сетевого мониторинга молодежной среды" и др. В рамках грантовой поддержки субъектов Российской Федерации могут задействоваться возможности региональных социально ориентированных некоммерческих организаций.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&lt;3&gt; Российское движение детей и молодежи "Движение первых", Российское общество "Знание", федеральный проект "Без срока давности" (Общероссийское общественное движение по увековечиванию памяти погибших при защите Отечества) и др.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 xml:space="preserve">Исполнители: на федеральном уровне - федеральные органы исполнительной власти, </w:t>
      </w:r>
      <w:r>
        <w:lastRenderedPageBreak/>
        <w:t>имеющие в ведении образовательные организации;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1.3. 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движений: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1.3.1.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кафедр (преподавателей дисциплин) юридического профиля.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организации, с участием Росмолодежи;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1.3.2. В образовательной деятельности организовать актуализацию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 в целях решения учебно-воспитательных задач по формированию стойкого неприятия идеологии терроризма.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Минпросвещения России, Минобрнауки России, федеральные органы исполнительной власти, имеющие в ведении образовательные организации;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1.3.3. В ходе всероссийских и региональных молодежных форумов (конференций) организовывать 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 &lt;1&gt; и добровольцев &lt;2&gt; проведение тематических мероприятий, направленных на разъяснение молодым людям сущности террористической, украинской националистической и неонацистской идеологии. Расширять практику привлечения молодежи к социально полезной деятельности, позволяющей более эффективно прививать им традиционные российские духовно-нравственные ценности.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lastRenderedPageBreak/>
        <w:t>&lt;1&gt; По согласованию с МВД России, Минобороны России, Росгвардией и территориальными органами МВД России, Росгвардии, объединений (соединений, воинских частей), входящих в состав военных округов.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&lt;2&gt; 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марта 2023 г. N 342.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Исполнители: на федеральном уровне - Росмолодежь;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молодежной политики.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1.3.4. В рамках деятельности студенческих научных и творческих сообществ организовывать проведение исследований и реализацию творческих (художественных, театральных, журналистских) проектов антитеррористического содержания. По результатам отбора лучших работ обеспечивать участие их авторов в межвузовских (по линии ведомства и (или) региональных) и всероссийских конкурсах.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Минобрнауки России во взаимодействии с Минкультуры России, Минпросвещения России, Минцифры России, федеральными органами исполнительной власти, имеющими в ведении образовательные организации, а также в части экспертного обеспечения - с Росмолодежью и ФАДН России.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1.3.5. В ходе реализации полномочий в установленной сфере деятельности организовывать разработку и внедрение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 работе с обучающимися образовательных организаций, расположенных на территориях, ранее находившихся под контролем киевского режима.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Минпросвещения России &lt;1&gt;, Минобрнауки России, федеральные органы исполнительной власти, имеющие в ведении образовательные организации;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&lt;1&gt; Для обеспечения качества реализации данной меры Минпросвещения России целесообразно осуществлять работу в рамках межведомственной экспертно-консультационной группы, сформированной из представителей заинтересованных федеральных органов исполнительной власти.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lastRenderedPageBreak/>
        <w:t>Исполнители: на федеральном уровне - в части методического руководства в установленной сфере деятельности: Минкультуры России во взаимодействии с МВД России, Минобрнауки России, Минпросвещения России, Рособрнадзором;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образования и государственной национальной политики,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1.5. Для устранения причин и условий, способствующих вовлечению населения в террористическую деятельность: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1.5.1. Проводить работу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Росмолодежь во взаимодействии с МВД России, Минобороны России, Минпросвещения России, Росгвардией, в части экспертного обеспечения - с ФАДН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молодежной политики, культуры, образования,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1.5.2. Оказывать государственную поддержку социально-значимым, 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Росмолодежь во взаимодействии в части экспертного обеспечения с Минкультуры России, Минобрнауки России, Минпросвещения России, Минспортом России, ФАДН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образования и молодежной политики,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1.5.3. 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lastRenderedPageBreak/>
        <w:t>1.6. В целях своевременного устранения негативных факторов, способствующих распространению среди обучающихся идеологии насилия &lt;1&gt;, организовывать на регулярной основе проведение мониторингов (психологического климата в образовательных организациях &lt;2&gt;, активности виртуальных деструктивных сообществ &lt;3&gt;, динамики насильственных проявлений среди несовершеннолетних), по результатам которых принимать меры, направленные на повышение качества организации и реализации воспитательных и профилактических мероприятий в конкретной образовательной организации.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&lt;1&gt; 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в террористической деятельности.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&lt;2&gt; Организуется и проводится в рамках рекомендаций Рособрнадзора по совершенствованию реализации в образовательных организациях программ воспитания.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&lt;3&gt; Осуществляется автономной некоммерческой организацией "Центр изучения и сетевого мониторинга молодежной среды"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Исполнители: на федеральном уровне - Рособрнадзор во взаимодействии с Минпросвещения России, Минобрнауки России, федеральными органами исполнительной власти, имеющими в ведении образовательные организации;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Title"/>
        <w:jc w:val="center"/>
        <w:outlineLvl w:val="0"/>
      </w:pPr>
      <w:r>
        <w:t>2. Меры адресной профилактики</w:t>
      </w:r>
    </w:p>
    <w:p w:rsidR="00330801" w:rsidRDefault="00330801">
      <w:pPr>
        <w:pStyle w:val="ConsPlusNormal"/>
        <w:jc w:val="center"/>
      </w:pPr>
    </w:p>
    <w:p w:rsidR="00330801" w:rsidRDefault="00330801">
      <w:pPr>
        <w:pStyle w:val="ConsPlusNormal"/>
        <w:ind w:firstLine="540"/>
        <w:jc w:val="both"/>
      </w:pPr>
      <w:r>
        <w:t>2.1. В рамках оказания профилактического воздействия на лиц, отбывающих наказание в учреждениях уголовно-исполнительной системы, обеспечивать их ознакомление со средствами наглядной агитации, печатными и аудиовизуальными материалами антитеррористического содержания, а также проведение с привлечением представителей социально ориентированных некоммерческих и религиозных организаций информационно-просветительских мероприятий для: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 доведения информации об ответственности за совершение преступлений террористической направленности;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 продвижения тезиса о бесперспективности совершения террористических актов, к которым подстрекают международные террористические и радикальные организации, украинские спецслужбы, националистические и неонацистские структуры;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 дискредитации с точки зрения общепринятых норм религии, морали, истории и законов логики 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организаций.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</w:t>
      </w:r>
      <w:r>
        <w:lastRenderedPageBreak/>
        <w:t>сфере государственной национальной политики.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2.2. В целях недопущения радикализации иностранных 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и религиозных организаций разъяснительную работу, включающую: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 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исповедует ислам;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Задействовать площадки российских загранучреждений для проведения профилактических мероприятий с иностранными гражданами на этапе оформления документов на право въезда в Российскую Федерацию.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ФАДН России, а в части задействования площадок загранучреждений - Россотрудничество, во взаимодействии в части экспертного обеспечения с МВД России и МИДом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государственной национальной политики, с участием территориальных органов МВД России.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2.3. 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 профессионального образования;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2.4. В целях формирования антитеррористического мировоззрения у детей трудовых </w:t>
      </w:r>
      <w:r>
        <w:lastRenderedPageBreak/>
        <w:t>мигрантов в рамках воспитательной работы в общеобразовательных организациях обеспечивать их адаптацию в школьных коллективах, а также профилактический охват во внеурочное время для привития традиционных российских духовно-нравственных ценностей.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2.5. В целях минимизации негативного влияния западных и украинских пропагандистских центров на обучающихся, прибывающих из новых 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высшего образования реализовывать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культурно-досуговой направленности.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 и молодежной политики.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2.6. 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в части методического руководства: Минкультуры России, Минобрнауки России, Минпросвещения России, с участием в части экспертного обеспечения Росмолодежи;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2.7. Для формирования устойчивости к пропаганде терроризма у членов семей &lt;1&gt;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Ирак, оказывать 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организаций. Обеспечивать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 просветительским, культурным,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lastRenderedPageBreak/>
        <w:t>&lt;1&gt; В настоящем документе под членами семей понимаются разделяющие идеологию терроризма супруг, супруга (в т.ч. вдовец, вдова), родители, дети, усыновители, усыновленные, братья и сестры.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Исполнители: на федеральном уровне - в части методического руководства: Минтруд России, с участием Минкультуры России, Минпросвещения России, Минспорта России и Росмолодежи;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труда и социальной защиты, образования и молодежной политики, во взаимодействии с территориальными органами МВД России,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2.8. В целях формирования антитеррористического мировоззрения у молодежи, состоящей на различных формах учета,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Title"/>
        <w:jc w:val="center"/>
        <w:outlineLvl w:val="0"/>
      </w:pPr>
      <w:r>
        <w:t>3. Меры индивидуальной профилактики</w:t>
      </w:r>
    </w:p>
    <w:p w:rsidR="00330801" w:rsidRDefault="00330801">
      <w:pPr>
        <w:pStyle w:val="ConsPlusNormal"/>
        <w:jc w:val="center"/>
      </w:pPr>
    </w:p>
    <w:p w:rsidR="00330801" w:rsidRDefault="00330801">
      <w:pPr>
        <w:pStyle w:val="ConsPlusNormal"/>
        <w:ind w:firstLine="540"/>
        <w:jc w:val="both"/>
      </w:pPr>
      <w:r>
        <w:t>3.1. В целях создания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3.2. Для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деятельности, реализовывать меры социальной поддержки и информационно-разъяснительного характера, а </w:t>
      </w:r>
      <w:r>
        <w:lastRenderedPageBreak/>
        <w:t>также обеспечивать их ресоциализацию и реинтеграцию в общество на основе привлечения к профессиональной, общественной, волонтерской и иной социально полезной деятельности.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территориальные органы ФСИН России во взаимодействии с исполнительными органами субъектов Российской Федерации, осуществляющими полномочия в сфере труда и социальной защиты, образования, культуры, молодежной и национальной политики,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3.3. В рамках решения задачи по дерадикализации лиц, отбывающих наказание за совершение преступлений террористической направленности, в том числе не связанное с лишением свободы, реализовывать с привлечением психологов, представителей религиозных и общественных организаций индивидуальные профилактические мероприятия, нацеленные на разъяснение им преступной и античеловеческой сущности терроризма. Привлекать деятельно раскаявшихся и отказавшихся от участия в террористической деятельности лиц к проведению профилактической работы, включая создание антитеррористического контента.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 во взаимодействии с МВД России и Минтрудом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территориальными органами МВД России и исполнительными органами субъектов Российской Федерации.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3.4. В целях своевременного определения лиц, требующих профилактического внимания (прежде всего подверженных субкультурам массовых убийств &lt;1&gt;), и организации заблаговременной работы по устранению предпосылок к радикализации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 к насильственному (агрессивному) и суицидальному поведению.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&lt;1&gt; 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"Колумбайн" и "Маньяки Культ Убийц" (включены в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 (доступ с сайта ФСБ России).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Психолого-педагогическое сопровождение лиц указанной категории проводить по результатам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мессенджерах.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lastRenderedPageBreak/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3.5. В рамках профилактики правонарушений среди несовершеннолетних обеспечивать реализацию индивидуальных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Минздрав России,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здравоохранения, образования, во взаимодействии с исполнительными органами субъектов Российской Федерации, осуществляющими полномочия в сфере здравоохранения и территориальными органами МВД России, с участием органов местного самоуправления и религиозных организаций.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3.6. 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государственной национальной политики во взаимодействии с территориальными органами МВД России и Росфинмониторинга, с участием органов местного самоуправления и религиозных организаций.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Title"/>
        <w:jc w:val="center"/>
        <w:outlineLvl w:val="0"/>
      </w:pPr>
      <w:r>
        <w:t>4. Меры информационно-пропагандистского</w:t>
      </w:r>
    </w:p>
    <w:p w:rsidR="00330801" w:rsidRDefault="00330801">
      <w:pPr>
        <w:pStyle w:val="ConsPlusTitle"/>
        <w:jc w:val="center"/>
      </w:pPr>
      <w:r>
        <w:t>(разъяснительного) характера и защиты информационного</w:t>
      </w:r>
    </w:p>
    <w:p w:rsidR="00330801" w:rsidRDefault="00330801">
      <w:pPr>
        <w:pStyle w:val="ConsPlusTitle"/>
        <w:jc w:val="center"/>
      </w:pPr>
      <w:r>
        <w:t>пространства Российской Федерации от идеологии терроризма</w:t>
      </w:r>
    </w:p>
    <w:p w:rsidR="00330801" w:rsidRDefault="00330801">
      <w:pPr>
        <w:pStyle w:val="ConsPlusNormal"/>
        <w:jc w:val="center"/>
      </w:pPr>
    </w:p>
    <w:p w:rsidR="00330801" w:rsidRDefault="00330801">
      <w:pPr>
        <w:pStyle w:val="ConsPlusNormal"/>
        <w:ind w:firstLine="540"/>
        <w:jc w:val="both"/>
      </w:pPr>
      <w:r>
        <w:t>4.1. Для повышения эффективности информационно-пропагандистской деятельности в части привития населению стойкого неприятия идеологии терроризма: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4.1.1. 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информационно-телекоммуникационной сети "Интернет", прежде всего в социальных сетях и мессенджерах.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Минкультуры России, Минобрнауки России, Минпросвещения России, Минцифры России, Росмолодежь;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на региональном уровне - исполнительные органы субъектов Российской Федерации, </w:t>
      </w:r>
      <w:r>
        <w:lastRenderedPageBreak/>
        <w:t>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Росгвардии,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4.1.2. Содействовать функционированию Единой системы противодействия распространению недостоверной информации в информационно-телекоммуникационной сети "Интернет" &lt;1&gt;, в рамках которой оперативно реагировать на попытки психологического воздействия на население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 путем доведения 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 и преступной деятельности киевского режима. Для максимального профилактического охвата населения использовать социальные сети, мессенджеры и иные средства электронной коммуникации.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&lt;1&gt; Предусмотрена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ноября 2020 г. N 1844 "Об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"Диалог Регионы"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регионов".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сфере печати и массовых коммуникаций, во взаимодействии с центрами управления регионов и органами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4.1.3. Обеспечивать формирование и функционирование электронного каталога антитеррористических материалов &lt;2&gt;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&lt;2&gt; Под электронным каталогом понимается отдельный раздел "Противодействие терроризму в России", созданный на базе Федеральной государственной информационной системы "Национальная электронная библиотека".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Исполнители: на федеральном уровне - Минкультуры России во взаимодействии с МВД России, Минобороны России, Минобрнауки России, Минпросвещения России, Минцифры России, Росгвардией, ФАДН России, Росмолодежью;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Росгвардии,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4.2. В целях снижения рисков вовлечения молодежи в террористическую деятельность </w:t>
      </w:r>
      <w:r>
        <w:lastRenderedPageBreak/>
        <w:t xml:space="preserve">организовывать в профессиональных образовательных организациях и организациях высшего образования с привлечением обучающихся создание и распространение студенческими медиа-центрами (культурными, </w:t>
      </w:r>
      <w:proofErr w:type="gramStart"/>
      <w:r>
        <w:t>радио-центрами</w:t>
      </w:r>
      <w:proofErr w:type="gramEnd"/>
      <w:r>
        <w:t>, театральными студиями) антитеррористического контента, в том числе с использованием страниц образовательных организаций в социальных сетях и мессенджерах.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профессиональные образовательные организации и организации высшего образования;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печати и массовых коммуникаций,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4.3. 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Минкультуры России, Минцифры России, Росмолодежь, во взаимодействии в части экспертного обеспечения с Минобрнауки России, Минпросвещения России, ФАДН России, а также представления сведений о героях - МВД России, Минобороны России, ФСБ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представления сведений о героях с территориальными органами МВД России, ФСБ России, Росгвардии,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4.4. Для создания дополнительных условий по формированию у населения антитеррористического мировоззрения обеспечивать функционирование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Минкультуры России, федеральные органы исполнительной власти, имеющие в ведении образовательные организации, с участием в части экспертного обеспечения: Минэкономразвития России и ФАДН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культуры, образования и молодежной политики, печати и массовых коммуникаций, во взаимодействии в части представления сведений о героях с территориальными органами МВД России, ФСБ России, Росгвардии,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lastRenderedPageBreak/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4.5. В целях привития населению новых субъектов Российской Федерации традиционных российских духовно-нравственных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организовать &lt;1&gt; 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и популярные каналы в социальных сетях и мессенджерах (блогеров).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&lt;1&gt; 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Исполнители: на федеральном уровне - Минцифры России во взаимодействии с Минкультуры России, Минобрнауки России, Минпросвещения России, Минцифры России, ФАДН России, Росмолодежью;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экспертного обеспечения с территориальными органами МВД России, ФСБ России, Росгвардии,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4.6. Для повышения эффективности и востребованности информационно-разъяснительных мероприятий и распространяемых антитеррористических видеоматериалов обеспечить трансляцию в средствах массовой информации, в том числе в информационно-телекоммуникационной сети "Интернет",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сферах печати и массовых коммуникаций, государственной национальной политики, культуры, образования и молодежной политики,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Минкультуры России и Минцифры России с участием в части распространения материалов в рамках форумных кампаний Росмолодежи;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печати и массовых коммуникаций.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lastRenderedPageBreak/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4.8. Для обеспечения защиты информационного пространства от пропаганды террористических, украинских националистических и неонацистских идей реализовывать меры по выявлению и ограничению доступа (удалению) в информационно-телекоммуникационной сети "Интернет" террористических материалов (видео, фото, аудио, текстовых), в том числе посредством внедрения современных средств мониторинга и совершенствования форм и алгоритмов передачи уполномоченным органам сведений о страницах, содержащих противоправный контент.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Роскомнадзор.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Title"/>
        <w:jc w:val="center"/>
        <w:outlineLvl w:val="0"/>
      </w:pPr>
      <w:r>
        <w:t>5. Меры кадрового и методического обеспечения</w:t>
      </w:r>
    </w:p>
    <w:p w:rsidR="00330801" w:rsidRDefault="00330801">
      <w:pPr>
        <w:pStyle w:val="ConsPlusTitle"/>
        <w:jc w:val="center"/>
      </w:pPr>
      <w:r>
        <w:t>профилактической работы</w:t>
      </w:r>
    </w:p>
    <w:p w:rsidR="00330801" w:rsidRDefault="00330801">
      <w:pPr>
        <w:pStyle w:val="ConsPlusNormal"/>
        <w:jc w:val="center"/>
      </w:pPr>
    </w:p>
    <w:p w:rsidR="00330801" w:rsidRDefault="00330801">
      <w:pPr>
        <w:pStyle w:val="ConsPlusNormal"/>
        <w:ind w:firstLine="540"/>
        <w:jc w:val="both"/>
      </w:pPr>
      <w:r>
        <w:t>5.1. В целях повышения профессионального уровня уполномоченных должностных лиц, ответственных за решение задач по противодействию идеологии терроризма на федеральном, региональном и муниципальном уровнях, обеспечивать их обучение в рамках дополнительного профессионального образования по программам повышения квалификации, согласованным Минобрнауки России и РАНХиГС с аппаратом НАК, на базе государственных образовательных организаций высшего образования. Перечень рекомендованных к реализации программ повышения квалификации по направлению противодействия идеологии терроризма разместить на сайте Минобрнауки России.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 и РАНХиГС;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координационные центры при образовательных организациях Минобрнауки России &lt;1&gt; и учебно-методические центры РАНХиГС.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&lt;1&gt; 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</w:t>
      </w:r>
      <w:hyperlink r:id="rId9">
        <w:r>
          <w:rPr>
            <w:color w:val="0000FF"/>
          </w:rPr>
          <w:t>приказом</w:t>
        </w:r>
      </w:hyperlink>
      <w:r>
        <w:t xml:space="preserve"> Минобрнауки России от 25 апреля 2019 г. N 247). Далее - Координационные центры при образовательных организациях Минобрнауки России.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5.2. Для обмена опытом и лучшими практиками организации и проведения работы по противодействию идеологии терроризма среди различных категорий населения, а также эффективными методиками 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обеспечивать проведение всероссийских и региональных обучающих мероприятий (конференции, форумы, семинары, "круглые столы") &lt;2&gt; с последующим освещением их результатов на официальных сайтах, в социальных сетях и средствах массовой информации.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&lt;2&gt; Информацию о планируемых в предстоящем году мероприятиях ежегодно размещать </w:t>
      </w:r>
      <w:r>
        <w:lastRenderedPageBreak/>
        <w:t>(декабрь) на Интернет-портале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Исполнители: на федеральном уровне - Минкультуры России, Минобрнауки России, Минпросвещения России, Минцифры России, Рособрнадзор, Росмолодежь, ФАДН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5.3. В целях формирования профессиональных знаний и умений у педагогических работников, тренеров-преподавателей и психологов образовательных организаций по своевременному выявлению обучающихся, требующих дополнительного профилактического внимания, осуществлению эффективного психологического воздействия на них с учетом индивидуальных особенностей конкретного студента и учащегося (воспитанника спортивной школы) организовать включение соответствующих компетенций в Федеральные государственные образовательные стандарты высшего образования.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Минобрнауки России во взаимодействии с Минпросвещения России и Рособрнадзором.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2025 год.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5.4. В целях повышения уровня подготовки кадров, задействованных в профилактической работе: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5.4.1. Организовывать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 по обеспечению профилактической работы, 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 в конфликтных ситуациях.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Минпросвещения России, Минобрнауки России, федеральные органы исполнительной власти, имеющие в ведении образовательные организации;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5.4.2. Организовывать реализацию программ повышения квалификации руководителей образовательных организаций и их заместителей по воспитательной работе, направленных на формирование компетенций 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 также созданию в образовательных организациях психологических и иных условий, препятствующих распространению деструктивных идей в учебных коллективах.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Минпросвещения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lastRenderedPageBreak/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5.4.3. Обеспечивать проведение с руководством и специалистами исполнительных органов субъектов Российской Федерации, осуществляющих полномочия в сфере средств массовых коммуникаций и печати, органов местного самоуправления, а также представителями средств массовой информации практических семинаров и совещаний, нацеленных на формирование навыков освещения преступлений террористической направленности, информирования об угрозах их совершения и о мерах, принимаемых в целях предупреждения и пресечения таких преступлений.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Исполнитель: Минцифры России во взаимодействии с Роскомнадзором.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5.5. В целях информационного и методического сопровождения деятельности по устранению причин радикализации обучающихся организовать работу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Минпросвещения России во взаимодействии с Минобрнауки России, Минздравом России, федеральными органами исполнительной власти, имеющими в ведении образовательные организации;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5.6. В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 и образовательных организациях высшего образования, осуществлять мониторинг качества воспитательной работы и реализации организационно-управленческих мер профилактики деструктивных проявлений в учебных коллективах. По результатам ежегодного обобщения и анализа результатов указанного мониторинга и принимаемых мер по повышению качества данной деятельности направлять (август) в подведомственные образовательные организации обзоры, включающие соответствующие рекомендации.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5.7. Для устранения причин и факторов, способствующих вовлечению в террористическую деятельность представителей молодежи, состоящей на различных формах учета, оказывать государственную поддержку общественным организациям, деятельность которых направлена на привлечение лиц данной категории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Росмолодежь во взаимодействии в части экспертного </w:t>
      </w:r>
      <w:r>
        <w:lastRenderedPageBreak/>
        <w:t>обеспечения с МВД России, Минобороны России, Минкультуры России, Минобрнауки России, Минпросвещения России, Минспортом России, Росгвардией, ФАДН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5.8. В целях методического сопровождения профилактической деятельности федеральных органов исполнительной власти и исполнительных органов субъектов Российской Федерации, направленного на повышение эффективности мероприятий по противодействию идеологии терроризма, обеспечивать: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5.8.1. Распространение положительно зарекомендовавших себя практик профилактической работы с использованием портала "Интерактивная карта профилактической деятельности в образовательных организациях и научных учреждениях Российской Федерации" в качестве единой площадки для накопления и обмена опытом осуществления мероприятий по противодействию идеологии терроризма.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 во взаимодействии с федеральными органами исполнительной власти, имеющими в ведении образовательные организации;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культуры, спорта, молодежной политики, печати и массовых коммуникаций.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5.8.2. Направление Координационными центрами в исполнительные органы субъектов Российской Федерации рекомендаций по совершенствованию профилактической деятельности. При их разработке учитывать особенности обстановки в регионах и результаты изучения практики реализации с населением в целом и отдельными категориями лиц мероприятий по противодействию идеологии терроризма.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координационные центры при образовательных организациях Минобрнауки России.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5.9. 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в практическую деятельность.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Исполнитель: Минобрнауки России во взаимодействии с Минюстом России, Минпросвещения России, Минкультуры России, ФСИН России, в части экспертного и (или) информационного обеспечения - с Минцифры России, ФАДН России, Роскомнадзором и Росмолодежью.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2024 год - разработка перечня, ежегодно - проведение исследований.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lastRenderedPageBreak/>
        <w:t>5.10. В целях информационно-методического обеспечения проведения общепрофилактических,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"Интернет" &lt;1&gt; текстовой, графической, аудио и видео продукции, содержание которой позволяет формировать у населения и отдельных социальных групп стойкое неприятие идеологии терроризма.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&lt;1&gt; Интернет-портал Национального антитеррористического комитета и иные ресурсы в социальных сетях и мессенджерах.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ind w:firstLine="540"/>
        <w:jc w:val="both"/>
      </w:pPr>
      <w:r>
        <w:t>Исполнители: на федеральном уровне - Минцифры России, Минкультуры России, Росмолодежь;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организационное и материально-техническое обеспечение деятельности антитеррористических комиссий в Российской Федерации.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5.11. 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 осуществлять анализ и оценку эффективности реализации общепрофилактических,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населения, прежде всего молодежи.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Минкультуры России, Минцифры России, ФСО России, ФАДН России, Росмолодежь;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с заинтересованными федеральными органами исполнительной власти (территориальными органами), органами местного самоуправления, с привлечением центров управления регионов.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Срок: ежегодно.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Title"/>
        <w:jc w:val="center"/>
        <w:outlineLvl w:val="0"/>
      </w:pPr>
      <w:r>
        <w:t>6. Организационные меры</w:t>
      </w:r>
    </w:p>
    <w:p w:rsidR="00330801" w:rsidRDefault="00330801">
      <w:pPr>
        <w:pStyle w:val="ConsPlusNormal"/>
        <w:jc w:val="center"/>
      </w:pPr>
    </w:p>
    <w:p w:rsidR="00330801" w:rsidRDefault="00330801">
      <w:pPr>
        <w:pStyle w:val="ConsPlusNormal"/>
        <w:ind w:firstLine="540"/>
        <w:jc w:val="both"/>
      </w:pPr>
      <w:r>
        <w:t>6.1. Координация и контроль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6.2. Персональная ответственность за эффективность и качество профилактической работы возлагается на руководителей федеральных органов исполнительной власти и высших должностных лиц субъектов Российской Федерации. Для обеспечения действенного контроля за реализацией настоящего Комплексного плана руководители федеральных органов исполнительной власти и высшие должностные лица субъектов Российской Федерации определяют заместителя и назначают структурное подразделение (исполнительный орган либо подразделение органа, обеспечивающего деятельность высшего должностного лица), </w:t>
      </w:r>
      <w:r>
        <w:lastRenderedPageBreak/>
        <w:t>ответственных за организацию профилактической работы.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 xml:space="preserve">6.3. Организация и координация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в соответствии с </w:t>
      </w:r>
      <w:hyperlink r:id="rId10">
        <w:r>
          <w:rPr>
            <w:color w:val="0000FF"/>
          </w:rPr>
          <w:t>порядком</w:t>
        </w:r>
      </w:hyperlink>
      <w:r>
        <w:t>, одобренным Национальным антитеррористическим комитетом.</w:t>
      </w:r>
    </w:p>
    <w:p w:rsidR="00330801" w:rsidRDefault="00330801">
      <w:pPr>
        <w:pStyle w:val="ConsPlusNormal"/>
        <w:spacing w:before="220"/>
        <w:ind w:firstLine="540"/>
        <w:jc w:val="both"/>
      </w:pPr>
      <w:r>
        <w:t>6.4. Обеспечение расходных обязательств, связанных с реализацией настоящего Комплексного плана, осуществляется в рамках 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а также за счет 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и привлечения средств из внебюджетных источников.</w:t>
      </w:r>
    </w:p>
    <w:p w:rsidR="00330801" w:rsidRDefault="00330801">
      <w:pPr>
        <w:pStyle w:val="ConsPlusNormal"/>
        <w:ind w:firstLine="540"/>
        <w:jc w:val="both"/>
      </w:pPr>
    </w:p>
    <w:p w:rsidR="00330801" w:rsidRDefault="00330801">
      <w:pPr>
        <w:pStyle w:val="ConsPlusNormal"/>
        <w:jc w:val="right"/>
      </w:pPr>
      <w:r>
        <w:t>Председатель Национального</w:t>
      </w:r>
    </w:p>
    <w:p w:rsidR="00330801" w:rsidRDefault="00330801">
      <w:pPr>
        <w:pStyle w:val="ConsPlusNormal"/>
        <w:jc w:val="right"/>
      </w:pPr>
      <w:r>
        <w:t>антитеррористического комитета</w:t>
      </w:r>
    </w:p>
    <w:p w:rsidR="00330801" w:rsidRDefault="00330801">
      <w:pPr>
        <w:pStyle w:val="ConsPlusNormal"/>
        <w:jc w:val="right"/>
      </w:pPr>
      <w:r>
        <w:t>А.БОРТНИКОВ</w:t>
      </w:r>
    </w:p>
    <w:p w:rsidR="00330801" w:rsidRDefault="00330801">
      <w:pPr>
        <w:pStyle w:val="ConsPlusNormal"/>
        <w:jc w:val="right"/>
      </w:pPr>
      <w:r>
        <w:t>26 декабря 2023 г.</w:t>
      </w:r>
    </w:p>
    <w:p w:rsidR="00330801" w:rsidRDefault="00330801">
      <w:pPr>
        <w:pStyle w:val="ConsPlusNormal"/>
        <w:jc w:val="both"/>
      </w:pPr>
    </w:p>
    <w:p w:rsidR="00330801" w:rsidRDefault="00330801">
      <w:pPr>
        <w:pStyle w:val="ConsPlusNormal"/>
        <w:jc w:val="both"/>
      </w:pPr>
    </w:p>
    <w:p w:rsidR="00330801" w:rsidRDefault="003308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5556" w:rsidRDefault="00795556"/>
    <w:sectPr w:rsidR="00795556" w:rsidSect="0000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01"/>
    <w:rsid w:val="00330801"/>
    <w:rsid w:val="0079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123C5-7742-41DE-B71E-F8F76D3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8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39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0906&amp;dst=1000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015&amp;dst=100009" TargetMode="External"/><Relationship Id="rId10" Type="http://schemas.openxmlformats.org/officeDocument/2006/relationships/hyperlink" Target="https://login.consultant.ru/link/?req=doc&amp;base=LAW&amp;n=471360&amp;dst=10000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EXP&amp;n=510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9469</Words>
  <Characters>53978</Characters>
  <Application>Microsoft Office Word</Application>
  <DocSecurity>0</DocSecurity>
  <Lines>449</Lines>
  <Paragraphs>126</Paragraphs>
  <ScaleCrop>false</ScaleCrop>
  <Company/>
  <LinksUpToDate>false</LinksUpToDate>
  <CharactersWithSpaces>63321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М.П.</dc:creator>
  <cp:keywords/>
  <dc:description/>
  <cp:lastModifiedBy>Волкова М.П.</cp:lastModifiedBy>
  <cp:revision>2</cp:revision>
  <dcterms:created xsi:type="dcterms:W3CDTF">2026-02-11T11:04:00Z</dcterms:created>
  <dcterms:modified xsi:type="dcterms:W3CDTF">2026-02-11T11:05:00Z</dcterms:modified>
</cp:coreProperties>
</file>